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CD539" w14:textId="771B2219" w:rsidR="00562FC9" w:rsidRDefault="00562FC9" w:rsidP="00562FC9">
      <w:pPr>
        <w:outlineLvl w:val="0"/>
        <w:rPr>
          <w:rFonts w:eastAsia="Times New Roman" w:cstheme="minorHAnsi"/>
          <w:b/>
          <w:bCs/>
          <w:color w:val="000000"/>
          <w:kern w:val="36"/>
          <w:sz w:val="28"/>
          <w:szCs w:val="28"/>
          <w:lang w:eastAsia="fr-FR"/>
        </w:rPr>
      </w:pPr>
      <w:r w:rsidRPr="00562FC9">
        <w:rPr>
          <w:rFonts w:eastAsia="Times New Roman" w:cstheme="minorHAnsi"/>
          <w:b/>
          <w:bCs/>
          <w:color w:val="000000"/>
          <w:kern w:val="36"/>
          <w:sz w:val="28"/>
          <w:szCs w:val="28"/>
          <w:lang w:eastAsia="fr-FR"/>
        </w:rPr>
        <w:t>Comment Samsung recycle ses vieux smartphones en instruments de diagnostic ophtalmique</w:t>
      </w:r>
    </w:p>
    <w:p w14:paraId="66F8014E" w14:textId="77777777" w:rsidR="00562FC9" w:rsidRPr="00562FC9" w:rsidRDefault="00562FC9" w:rsidP="00562FC9">
      <w:pPr>
        <w:outlineLvl w:val="0"/>
        <w:rPr>
          <w:rFonts w:eastAsia="Times New Roman" w:cstheme="minorHAnsi"/>
          <w:b/>
          <w:bCs/>
          <w:color w:val="000000"/>
          <w:kern w:val="36"/>
          <w:sz w:val="28"/>
          <w:szCs w:val="28"/>
          <w:lang w:eastAsia="fr-FR"/>
        </w:rPr>
      </w:pPr>
    </w:p>
    <w:p w14:paraId="42FCBE47" w14:textId="77777777" w:rsidR="00562FC9" w:rsidRPr="00562FC9" w:rsidRDefault="00562FC9" w:rsidP="00562FC9">
      <w:pPr>
        <w:rPr>
          <w:rFonts w:eastAsia="Times New Roman" w:cstheme="minorHAnsi"/>
          <w:color w:val="000000"/>
          <w:lang w:eastAsia="fr-FR"/>
        </w:rPr>
      </w:pPr>
      <w:r w:rsidRPr="00562FC9">
        <w:rPr>
          <w:rFonts w:eastAsia="Times New Roman" w:cstheme="minorHAnsi"/>
          <w:color w:val="000000"/>
          <w:lang w:eastAsia="fr-FR"/>
        </w:rPr>
        <w:t>Avec son programme de recyclage, Samsung transforme ses smartphones usagés en instruments de diagnostic ophtalmique abordables, mettant les soins oculaires à la portée de populations mal desservies dans des pays en voie de développement. Et le groupe coréen d’électronique étend sa démarche à d’autres appareils de diagnostic médical.</w:t>
      </w:r>
    </w:p>
    <w:p w14:paraId="2E5E6A27" w14:textId="77777777" w:rsidR="00562FC9" w:rsidRPr="00562FC9" w:rsidRDefault="00562FC9" w:rsidP="00562FC9">
      <w:pPr>
        <w:rPr>
          <w:rFonts w:eastAsia="Times New Roman" w:cstheme="minorHAnsi"/>
          <w:color w:val="000000"/>
          <w:lang w:eastAsia="fr-FR"/>
        </w:rPr>
      </w:pPr>
    </w:p>
    <w:p w14:paraId="0737910E" w14:textId="51A7D335" w:rsidR="00562FC9" w:rsidRPr="00562FC9" w:rsidRDefault="00562FC9" w:rsidP="00562FC9">
      <w:pPr>
        <w:rPr>
          <w:rFonts w:eastAsia="Times New Roman" w:cstheme="minorHAnsi"/>
          <w:color w:val="000000"/>
          <w:lang w:eastAsia="fr-FR"/>
        </w:rPr>
      </w:pPr>
      <w:hyperlink r:id="rId4" w:tooltip="L'actualité économique de Samsung sur L'Usine Digitale" w:history="1">
        <w:r w:rsidRPr="00562FC9">
          <w:rPr>
            <w:rFonts w:eastAsia="Times New Roman" w:cstheme="minorHAnsi"/>
            <w:color w:val="000000"/>
            <w:u w:val="single"/>
            <w:lang w:eastAsia="fr-FR"/>
          </w:rPr>
          <w:t>Samsung</w:t>
        </w:r>
      </w:hyperlink>
      <w:r w:rsidRPr="00562FC9">
        <w:rPr>
          <w:rFonts w:eastAsia="Times New Roman" w:cstheme="minorHAnsi"/>
          <w:color w:val="000000"/>
          <w:lang w:eastAsia="fr-FR"/>
        </w:rPr>
        <w:t xml:space="preserve"> Electronics donne une seconde vie à ses anciens smartphones </w:t>
      </w:r>
      <w:proofErr w:type="spellStart"/>
      <w:r w:rsidRPr="00562FC9">
        <w:rPr>
          <w:rFonts w:eastAsia="Times New Roman" w:cstheme="minorHAnsi"/>
          <w:color w:val="000000"/>
          <w:lang w:eastAsia="fr-FR"/>
        </w:rPr>
        <w:t>Galaxy</w:t>
      </w:r>
      <w:proofErr w:type="spellEnd"/>
      <w:r w:rsidRPr="00562FC9">
        <w:rPr>
          <w:rFonts w:eastAsia="Times New Roman" w:cstheme="minorHAnsi"/>
          <w:color w:val="000000"/>
          <w:lang w:eastAsia="fr-FR"/>
        </w:rPr>
        <w:t xml:space="preserve">, en les transformant en instruments de diagnostic ophtalmique plus abordables et plus simples à utiliser que les appareils médicaux commerciaux, de façon à mettre les soins oculaires à la portée des populations mal desservies dans les pays en voie de développement. C’est l’objet du projet qui l’associe à l'Agence internationale pour la prévention de la cécité (IAPB) et à l'institut de santé </w:t>
      </w:r>
      <w:proofErr w:type="spellStart"/>
      <w:r w:rsidRPr="00562FC9">
        <w:rPr>
          <w:rFonts w:eastAsia="Times New Roman" w:cstheme="minorHAnsi"/>
          <w:color w:val="000000"/>
          <w:lang w:eastAsia="fr-FR"/>
        </w:rPr>
        <w:t>Yonsei</w:t>
      </w:r>
      <w:proofErr w:type="spellEnd"/>
      <w:r w:rsidRPr="00562FC9">
        <w:rPr>
          <w:rFonts w:eastAsia="Times New Roman" w:cstheme="minorHAnsi"/>
          <w:color w:val="000000"/>
          <w:lang w:eastAsia="fr-FR"/>
        </w:rPr>
        <w:t xml:space="preserve"> </w:t>
      </w:r>
      <w:proofErr w:type="spellStart"/>
      <w:r w:rsidRPr="00562FC9">
        <w:rPr>
          <w:rFonts w:eastAsia="Times New Roman" w:cstheme="minorHAnsi"/>
          <w:color w:val="000000"/>
          <w:lang w:eastAsia="fr-FR"/>
        </w:rPr>
        <w:t>University</w:t>
      </w:r>
      <w:proofErr w:type="spellEnd"/>
      <w:r w:rsidRPr="00562FC9">
        <w:rPr>
          <w:rFonts w:eastAsia="Times New Roman" w:cstheme="minorHAnsi"/>
          <w:color w:val="000000"/>
          <w:lang w:eastAsia="fr-FR"/>
        </w:rPr>
        <w:t xml:space="preserve"> </w:t>
      </w:r>
      <w:proofErr w:type="spellStart"/>
      <w:r w:rsidRPr="00562FC9">
        <w:rPr>
          <w:rFonts w:eastAsia="Times New Roman" w:cstheme="minorHAnsi"/>
          <w:color w:val="000000"/>
          <w:lang w:eastAsia="fr-FR"/>
        </w:rPr>
        <w:t>Health</w:t>
      </w:r>
      <w:proofErr w:type="spellEnd"/>
      <w:r w:rsidRPr="00562FC9">
        <w:rPr>
          <w:rFonts w:eastAsia="Times New Roman" w:cstheme="minorHAnsi"/>
          <w:color w:val="000000"/>
          <w:lang w:eastAsia="fr-FR"/>
        </w:rPr>
        <w:t xml:space="preserve"> System (YUHS) en Corée du Sud. Ce programme de recyclage, baptisé </w:t>
      </w:r>
      <w:proofErr w:type="spellStart"/>
      <w:r w:rsidRPr="00562FC9">
        <w:rPr>
          <w:rFonts w:eastAsia="Times New Roman" w:cstheme="minorHAnsi"/>
          <w:color w:val="000000"/>
          <w:lang w:eastAsia="fr-FR"/>
        </w:rPr>
        <w:t>Galaxy</w:t>
      </w:r>
      <w:proofErr w:type="spellEnd"/>
      <w:r w:rsidRPr="00562FC9">
        <w:rPr>
          <w:rFonts w:eastAsia="Times New Roman" w:cstheme="minorHAnsi"/>
          <w:color w:val="000000"/>
          <w:lang w:eastAsia="fr-FR"/>
        </w:rPr>
        <w:t xml:space="preserve"> </w:t>
      </w:r>
      <w:proofErr w:type="spellStart"/>
      <w:r w:rsidRPr="00562FC9">
        <w:rPr>
          <w:rFonts w:eastAsia="Times New Roman" w:cstheme="minorHAnsi"/>
          <w:color w:val="000000"/>
          <w:lang w:eastAsia="fr-FR"/>
        </w:rPr>
        <w:t>Upcycling</w:t>
      </w:r>
      <w:proofErr w:type="spellEnd"/>
      <w:r w:rsidRPr="00562FC9">
        <w:rPr>
          <w:rFonts w:eastAsia="Times New Roman" w:cstheme="minorHAnsi"/>
          <w:color w:val="000000"/>
          <w:lang w:eastAsia="fr-FR"/>
        </w:rPr>
        <w:t>, vise à aider à traiter environ 1 milliard de cas de déficience visuelle évitables dans le monde.</w:t>
      </w:r>
    </w:p>
    <w:p w14:paraId="79C4701E" w14:textId="77777777" w:rsidR="00562FC9" w:rsidRPr="00562FC9" w:rsidRDefault="00562FC9" w:rsidP="00562FC9">
      <w:pPr>
        <w:rPr>
          <w:rFonts w:eastAsia="Times New Roman" w:cstheme="minorHAnsi"/>
          <w:color w:val="000000"/>
          <w:lang w:eastAsia="fr-FR"/>
        </w:rPr>
      </w:pPr>
      <w:r w:rsidRPr="00562FC9">
        <w:rPr>
          <w:rFonts w:eastAsia="Times New Roman" w:cstheme="minorHAnsi"/>
          <w:color w:val="000000"/>
          <w:lang w:eastAsia="fr-FR"/>
        </w:rPr>
        <w:t>Selon l'Organisation mondiale de la santé (OMS), au moins 2,2 milliards de personnes souffrent d'une forme de déficience visuelle et près de la moitié de ces cas sont évitables s’ils sont diagnostiqués et traités à temps. Il existe une grande disparité dans la prévalence de la déficience visuelle en fonction du coût et de la disponibilité des services de soins oculaires. Le problème est quatre fois plus courant dans les régions pauvres que dans les régions riches.</w:t>
      </w:r>
    </w:p>
    <w:p w14:paraId="658ACAEA" w14:textId="77777777" w:rsidR="00FE2649" w:rsidRPr="00562FC9" w:rsidRDefault="00FE2649">
      <w:pPr>
        <w:rPr>
          <w:rFonts w:cstheme="minorHAnsi"/>
        </w:rPr>
      </w:pPr>
    </w:p>
    <w:sectPr w:rsidR="00FE2649" w:rsidRPr="00562FC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C9"/>
    <w:rsid w:val="000F156F"/>
    <w:rsid w:val="00562FC9"/>
    <w:rsid w:val="00FE26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1B937FF"/>
  <w15:chartTrackingRefBased/>
  <w15:docId w15:val="{5243FA76-AB58-FF45-9E21-50023BBE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62FC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2FC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62FC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62FC9"/>
    <w:rPr>
      <w:color w:val="0000FF"/>
      <w:u w:val="single"/>
    </w:rPr>
  </w:style>
  <w:style w:type="paragraph" w:customStyle="1" w:styleId="epmetadatacontentinfos--default">
    <w:name w:val="epmetadata__content__infos--default"/>
    <w:basedOn w:val="Normal"/>
    <w:rsid w:val="00562FC9"/>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562FC9"/>
  </w:style>
  <w:style w:type="paragraph" w:customStyle="1" w:styleId="mt-3">
    <w:name w:val="mt-3"/>
    <w:basedOn w:val="Normal"/>
    <w:rsid w:val="00562FC9"/>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562FC9"/>
  </w:style>
  <w:style w:type="character" w:customStyle="1" w:styleId="epantislashcaractere">
    <w:name w:val="epantislash__caractere"/>
    <w:basedOn w:val="Policepardfaut"/>
    <w:rsid w:val="0056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38599">
      <w:bodyDiv w:val="1"/>
      <w:marLeft w:val="0"/>
      <w:marRight w:val="0"/>
      <w:marTop w:val="0"/>
      <w:marBottom w:val="0"/>
      <w:divBdr>
        <w:top w:val="none" w:sz="0" w:space="0" w:color="auto"/>
        <w:left w:val="none" w:sz="0" w:space="0" w:color="auto"/>
        <w:bottom w:val="none" w:sz="0" w:space="0" w:color="auto"/>
        <w:right w:val="none" w:sz="0" w:space="0" w:color="auto"/>
      </w:divBdr>
      <w:divsChild>
        <w:div w:id="668290210">
          <w:marLeft w:val="0"/>
          <w:marRight w:val="0"/>
          <w:marTop w:val="0"/>
          <w:marBottom w:val="0"/>
          <w:divBdr>
            <w:top w:val="none" w:sz="0" w:space="0" w:color="auto"/>
            <w:left w:val="none" w:sz="0" w:space="0" w:color="auto"/>
            <w:bottom w:val="none" w:sz="0" w:space="0" w:color="auto"/>
            <w:right w:val="none" w:sz="0" w:space="0" w:color="auto"/>
          </w:divBdr>
        </w:div>
        <w:div w:id="1095134276">
          <w:marLeft w:val="0"/>
          <w:marRight w:val="0"/>
          <w:marTop w:val="0"/>
          <w:marBottom w:val="0"/>
          <w:divBdr>
            <w:top w:val="none" w:sz="0" w:space="0" w:color="auto"/>
            <w:left w:val="none" w:sz="0" w:space="0" w:color="auto"/>
            <w:bottom w:val="none" w:sz="0" w:space="0" w:color="auto"/>
            <w:right w:val="none" w:sz="0" w:space="0" w:color="auto"/>
          </w:divBdr>
          <w:divsChild>
            <w:div w:id="495461792">
              <w:marLeft w:val="0"/>
              <w:marRight w:val="0"/>
              <w:marTop w:val="0"/>
              <w:marBottom w:val="0"/>
              <w:divBdr>
                <w:top w:val="none" w:sz="0" w:space="0" w:color="auto"/>
                <w:left w:val="none" w:sz="0" w:space="0" w:color="auto"/>
                <w:bottom w:val="none" w:sz="0" w:space="0" w:color="auto"/>
                <w:right w:val="none" w:sz="0" w:space="0" w:color="auto"/>
              </w:divBdr>
              <w:divsChild>
                <w:div w:id="178080977">
                  <w:marLeft w:val="0"/>
                  <w:marRight w:val="0"/>
                  <w:marTop w:val="0"/>
                  <w:marBottom w:val="0"/>
                  <w:divBdr>
                    <w:top w:val="none" w:sz="0" w:space="0" w:color="auto"/>
                    <w:left w:val="none" w:sz="0" w:space="0" w:color="auto"/>
                    <w:bottom w:val="none" w:sz="0" w:space="0" w:color="auto"/>
                    <w:right w:val="none" w:sz="0" w:space="0" w:color="auto"/>
                  </w:divBdr>
                  <w:divsChild>
                    <w:div w:id="29380696">
                      <w:marLeft w:val="0"/>
                      <w:marRight w:val="0"/>
                      <w:marTop w:val="0"/>
                      <w:marBottom w:val="0"/>
                      <w:divBdr>
                        <w:top w:val="none" w:sz="0" w:space="0" w:color="auto"/>
                        <w:left w:val="none" w:sz="0" w:space="0" w:color="auto"/>
                        <w:bottom w:val="none" w:sz="0" w:space="0" w:color="auto"/>
                        <w:right w:val="none" w:sz="0" w:space="0" w:color="auto"/>
                      </w:divBdr>
                    </w:div>
                    <w:div w:id="855581602">
                      <w:marLeft w:val="0"/>
                      <w:marRight w:val="0"/>
                      <w:marTop w:val="0"/>
                      <w:marBottom w:val="0"/>
                      <w:divBdr>
                        <w:top w:val="none" w:sz="0" w:space="0" w:color="auto"/>
                        <w:left w:val="none" w:sz="0" w:space="0" w:color="auto"/>
                        <w:bottom w:val="none" w:sz="0" w:space="0" w:color="auto"/>
                        <w:right w:val="none" w:sz="0" w:space="0" w:color="auto"/>
                      </w:divBdr>
                      <w:divsChild>
                        <w:div w:id="1590769311">
                          <w:marLeft w:val="0"/>
                          <w:marRight w:val="0"/>
                          <w:marTop w:val="0"/>
                          <w:marBottom w:val="0"/>
                          <w:divBdr>
                            <w:top w:val="none" w:sz="0" w:space="0" w:color="auto"/>
                            <w:left w:val="none" w:sz="0" w:space="0" w:color="auto"/>
                            <w:bottom w:val="none" w:sz="0" w:space="0" w:color="auto"/>
                            <w:right w:val="none" w:sz="0" w:space="0" w:color="auto"/>
                          </w:divBdr>
                        </w:div>
                        <w:div w:id="1031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643">
              <w:marLeft w:val="0"/>
              <w:marRight w:val="0"/>
              <w:marTop w:val="0"/>
              <w:marBottom w:val="0"/>
              <w:divBdr>
                <w:top w:val="none" w:sz="0" w:space="0" w:color="auto"/>
                <w:left w:val="none" w:sz="0" w:space="0" w:color="auto"/>
                <w:bottom w:val="none" w:sz="0" w:space="0" w:color="auto"/>
                <w:right w:val="none" w:sz="0" w:space="0" w:color="auto"/>
              </w:divBdr>
              <w:divsChild>
                <w:div w:id="1996958833">
                  <w:marLeft w:val="0"/>
                  <w:marRight w:val="0"/>
                  <w:marTop w:val="0"/>
                  <w:marBottom w:val="0"/>
                  <w:divBdr>
                    <w:top w:val="none" w:sz="0" w:space="0" w:color="auto"/>
                    <w:left w:val="none" w:sz="0" w:space="0" w:color="auto"/>
                    <w:bottom w:val="none" w:sz="0" w:space="0" w:color="auto"/>
                    <w:right w:val="none" w:sz="0" w:space="0" w:color="auto"/>
                  </w:divBdr>
                  <w:divsChild>
                    <w:div w:id="1282764912">
                      <w:marLeft w:val="0"/>
                      <w:marRight w:val="0"/>
                      <w:marTop w:val="0"/>
                      <w:marBottom w:val="0"/>
                      <w:divBdr>
                        <w:top w:val="none" w:sz="0" w:space="0" w:color="auto"/>
                        <w:left w:val="none" w:sz="0" w:space="0" w:color="auto"/>
                        <w:bottom w:val="none" w:sz="0" w:space="0" w:color="auto"/>
                        <w:right w:val="none" w:sz="0" w:space="0" w:color="auto"/>
                      </w:divBdr>
                      <w:divsChild>
                        <w:div w:id="1352224562">
                          <w:marLeft w:val="0"/>
                          <w:marRight w:val="0"/>
                          <w:marTop w:val="0"/>
                          <w:marBottom w:val="0"/>
                          <w:divBdr>
                            <w:top w:val="none" w:sz="0" w:space="0" w:color="auto"/>
                            <w:left w:val="none" w:sz="0" w:space="0" w:color="auto"/>
                            <w:bottom w:val="none" w:sz="0" w:space="0" w:color="auto"/>
                            <w:right w:val="none" w:sz="0" w:space="0" w:color="auto"/>
                          </w:divBdr>
                          <w:divsChild>
                            <w:div w:id="18348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706">
                      <w:marLeft w:val="-4575"/>
                      <w:marRight w:val="0"/>
                      <w:marTop w:val="0"/>
                      <w:marBottom w:val="0"/>
                      <w:divBdr>
                        <w:top w:val="none" w:sz="0" w:space="0" w:color="auto"/>
                        <w:left w:val="none" w:sz="0" w:space="0" w:color="auto"/>
                        <w:bottom w:val="none" w:sz="0" w:space="0" w:color="auto"/>
                        <w:right w:val="none" w:sz="0" w:space="0" w:color="auto"/>
                      </w:divBdr>
                      <w:divsChild>
                        <w:div w:id="1103038712">
                          <w:marLeft w:val="0"/>
                          <w:marRight w:val="0"/>
                          <w:marTop w:val="0"/>
                          <w:marBottom w:val="0"/>
                          <w:divBdr>
                            <w:top w:val="none" w:sz="0" w:space="0" w:color="auto"/>
                            <w:left w:val="none" w:sz="0" w:space="0" w:color="auto"/>
                            <w:bottom w:val="none" w:sz="0" w:space="0" w:color="auto"/>
                            <w:right w:val="none" w:sz="0" w:space="0" w:color="auto"/>
                          </w:divBdr>
                          <w:divsChild>
                            <w:div w:id="2680087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96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digitale.fr/samsu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1430</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2021-04-27T06:30:00Z</dcterms:created>
  <dcterms:modified xsi:type="dcterms:W3CDTF">2021-04-27T06:31:00Z</dcterms:modified>
</cp:coreProperties>
</file>